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241" w:rsidRDefault="00D56241" w:rsidP="00D56241">
      <w:pPr>
        <w:widowControl/>
        <w:shd w:val="clear" w:color="auto" w:fill="FFFFFF"/>
        <w:jc w:val="center"/>
        <w:outlineLvl w:val="0"/>
        <w:rPr>
          <w:rFonts w:asciiTheme="minorEastAsia" w:hAnsiTheme="minorEastAsia" w:cs="宋体" w:hint="eastAsia"/>
          <w:b/>
          <w:bCs/>
          <w:color w:val="000000"/>
          <w:kern w:val="36"/>
          <w:sz w:val="44"/>
          <w:szCs w:val="44"/>
        </w:rPr>
      </w:pPr>
      <w:r>
        <w:rPr>
          <w:rFonts w:asciiTheme="minorEastAsia" w:hAnsiTheme="minorEastAsia" w:cs="宋体" w:hint="eastAsia"/>
          <w:b/>
          <w:bCs/>
          <w:color w:val="000000"/>
          <w:kern w:val="36"/>
          <w:sz w:val="44"/>
          <w:szCs w:val="44"/>
        </w:rPr>
        <w:t>梅州市</w:t>
      </w:r>
      <w:r w:rsidRPr="00D56241">
        <w:rPr>
          <w:rFonts w:asciiTheme="minorEastAsia" w:hAnsiTheme="minorEastAsia" w:cs="宋体" w:hint="eastAsia"/>
          <w:b/>
          <w:bCs/>
          <w:color w:val="000000"/>
          <w:kern w:val="36"/>
          <w:sz w:val="44"/>
          <w:szCs w:val="44"/>
        </w:rPr>
        <w:t>梅县区司法局</w:t>
      </w:r>
    </w:p>
    <w:p w:rsidR="00D56241" w:rsidRPr="00D56241" w:rsidRDefault="00D56241" w:rsidP="00D56241">
      <w:pPr>
        <w:widowControl/>
        <w:shd w:val="clear" w:color="auto" w:fill="FFFFFF"/>
        <w:jc w:val="center"/>
        <w:outlineLvl w:val="0"/>
        <w:rPr>
          <w:rFonts w:asciiTheme="minorEastAsia" w:hAnsiTheme="minorEastAsia" w:cs="宋体" w:hint="eastAsia"/>
          <w:b/>
          <w:bCs/>
          <w:color w:val="000000"/>
          <w:kern w:val="36"/>
          <w:sz w:val="44"/>
          <w:szCs w:val="44"/>
        </w:rPr>
      </w:pPr>
      <w:r w:rsidRPr="00D56241">
        <w:rPr>
          <w:rFonts w:asciiTheme="minorEastAsia" w:hAnsiTheme="minorEastAsia" w:cs="宋体" w:hint="eastAsia"/>
          <w:b/>
          <w:bCs/>
          <w:color w:val="000000"/>
          <w:kern w:val="36"/>
          <w:sz w:val="44"/>
          <w:szCs w:val="44"/>
        </w:rPr>
        <w:t>2020年政府信息公开工作年度报告</w:t>
      </w:r>
    </w:p>
    <w:p w:rsidR="00D56241" w:rsidRPr="00D56241" w:rsidRDefault="00D56241" w:rsidP="00D56241">
      <w:pPr>
        <w:widowControl/>
        <w:spacing w:before="225" w:after="100" w:afterAutospacing="1" w:line="480" w:lineRule="atLeast"/>
        <w:ind w:firstLineChars="200" w:firstLine="480"/>
        <w:jc w:val="left"/>
        <w:rPr>
          <w:rFonts w:ascii="宋体" w:eastAsia="宋体" w:hAnsi="宋体" w:cs="宋体"/>
          <w:kern w:val="0"/>
          <w:sz w:val="24"/>
          <w:szCs w:val="24"/>
        </w:rPr>
      </w:pPr>
      <w:r w:rsidRPr="00D56241">
        <w:rPr>
          <w:rFonts w:ascii="宋体" w:eastAsia="宋体" w:hAnsi="宋体" w:cs="宋体"/>
          <w:kern w:val="0"/>
          <w:sz w:val="24"/>
          <w:szCs w:val="24"/>
        </w:rPr>
        <w:t>根据《中华人民共和国政府信息公开条例》（国务院令第711号）(以下简称《条例》）的要求，现公布梅县区司法局2020年政府信息公开工作年度报告。本年度报告数据统计期限为2020年1月1日起至12月31日止。如对报告有疑问，请联系梅县区司法局办公室（地址：梅县区新</w:t>
      </w:r>
      <w:proofErr w:type="gramStart"/>
      <w:r w:rsidRPr="00D56241">
        <w:rPr>
          <w:rFonts w:ascii="宋体" w:eastAsia="宋体" w:hAnsi="宋体" w:cs="宋体"/>
          <w:kern w:val="0"/>
          <w:sz w:val="24"/>
          <w:szCs w:val="24"/>
        </w:rPr>
        <w:t>县城政法</w:t>
      </w:r>
      <w:proofErr w:type="gramEnd"/>
      <w:r w:rsidRPr="00D56241">
        <w:rPr>
          <w:rFonts w:ascii="宋体" w:eastAsia="宋体" w:hAnsi="宋体" w:cs="宋体"/>
          <w:kern w:val="0"/>
          <w:sz w:val="24"/>
          <w:szCs w:val="24"/>
        </w:rPr>
        <w:t>路2号，邮编：514700，电话:0753-2589305）。 </w:t>
      </w:r>
    </w:p>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一、总体情况</w:t>
      </w:r>
    </w:p>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2020年，梅县区司法局信息公开方式是通过梅县区人民政府门户网站、梅县区司法局政务公开信息目录向全社会公开。政务公开的时间与公开的内容相适应，采取长期、定期公开、随时公开相结合的方式进行，做到政策性内容长期公开，经常性工作定期公开，阶段性工作逐段公开，临时性工作随时公开。通过梅县区政府网站主动公开的内容累计55条，包括：1、组织机构（领导分工、机构职能、内设机构）；2、部门文件； 3、办事指南；4、工作动态；5、部门预决算和三</w:t>
      </w:r>
      <w:proofErr w:type="gramStart"/>
      <w:r w:rsidRPr="00D56241">
        <w:rPr>
          <w:rFonts w:ascii="宋体" w:eastAsia="宋体" w:hAnsi="宋体" w:cs="宋体"/>
          <w:kern w:val="0"/>
          <w:sz w:val="24"/>
          <w:szCs w:val="24"/>
        </w:rPr>
        <w:t>公经费预</w:t>
      </w:r>
      <w:proofErr w:type="gramEnd"/>
      <w:r w:rsidRPr="00D56241">
        <w:rPr>
          <w:rFonts w:ascii="宋体" w:eastAsia="宋体" w:hAnsi="宋体" w:cs="宋体"/>
          <w:kern w:val="0"/>
          <w:sz w:val="24"/>
          <w:szCs w:val="24"/>
        </w:rPr>
        <w:t>决算；6、政府信息公开工作年度报告；7、联系方式。我局按照规定的主动公开信息范围，按要求发布或更新信息，未出现影响或者可能影响社会稳定扰乱社会管理秩序的虚假或者不完整的信息。</w:t>
      </w:r>
    </w:p>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在梅州政法网“平安之乡”网站刊发稿件 21 篇，南方日报刊发稿件1篇，“南方+”刊发稿件2 篇，“掌上梅州”刊发稿件2 篇，形成人人关注城市工作的良好氛围。</w:t>
      </w:r>
    </w:p>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二、主动公开政府信息情况</w:t>
      </w:r>
    </w:p>
    <w:tbl>
      <w:tblPr>
        <w:tblW w:w="85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2130"/>
        <w:gridCol w:w="2130"/>
        <w:gridCol w:w="2130"/>
        <w:gridCol w:w="2130"/>
      </w:tblGrid>
      <w:tr w:rsidR="00D56241" w:rsidRPr="00D56241" w:rsidTr="00D56241">
        <w:tc>
          <w:tcPr>
            <w:tcW w:w="8505" w:type="dxa"/>
            <w:gridSpan w:val="4"/>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第二十条第（一）项</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信息内容</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本年新制作数量</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本年新公开数量</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对外公开总数</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lastRenderedPageBreak/>
              <w:t>规章</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规范性文件</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8520" w:type="dxa"/>
            <w:gridSpan w:val="4"/>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第二十条第（五）项</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信息内容</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上一年项目数量</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本年增/减</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处理决定数量</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行政许可</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其他对外管理</w:t>
            </w:r>
          </w:p>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服务事项</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8520" w:type="dxa"/>
            <w:gridSpan w:val="4"/>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第二十条第（六）项</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信息内容</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上一年项目数量</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本年增/减</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处理决定数量</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行政处罚</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行政强制</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8520" w:type="dxa"/>
            <w:gridSpan w:val="4"/>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第二十条第（八）项</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信息内容</w:t>
            </w:r>
          </w:p>
        </w:tc>
        <w:tc>
          <w:tcPr>
            <w:tcW w:w="4260" w:type="dxa"/>
            <w:gridSpan w:val="2"/>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上一年项目数量</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本年增/减</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行政事业性收费</w:t>
            </w:r>
          </w:p>
        </w:tc>
        <w:tc>
          <w:tcPr>
            <w:tcW w:w="4260" w:type="dxa"/>
            <w:gridSpan w:val="2"/>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8520" w:type="dxa"/>
            <w:gridSpan w:val="4"/>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第二十条第（九）项</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信息内容</w:t>
            </w:r>
          </w:p>
        </w:tc>
        <w:tc>
          <w:tcPr>
            <w:tcW w:w="4260" w:type="dxa"/>
            <w:gridSpan w:val="2"/>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采购项目数量</w:t>
            </w:r>
          </w:p>
        </w:tc>
        <w:tc>
          <w:tcPr>
            <w:tcW w:w="213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proofErr w:type="gramStart"/>
            <w:r w:rsidRPr="00D56241">
              <w:rPr>
                <w:rFonts w:ascii="宋体" w:eastAsia="宋体" w:hAnsi="宋体" w:cs="宋体"/>
                <w:kern w:val="0"/>
                <w:sz w:val="24"/>
                <w:szCs w:val="24"/>
              </w:rPr>
              <w:t>采购总</w:t>
            </w:r>
            <w:proofErr w:type="gramEnd"/>
            <w:r w:rsidRPr="00D56241">
              <w:rPr>
                <w:rFonts w:ascii="宋体" w:eastAsia="宋体" w:hAnsi="宋体" w:cs="宋体"/>
                <w:kern w:val="0"/>
                <w:sz w:val="24"/>
                <w:szCs w:val="24"/>
              </w:rPr>
              <w:t>金额</w:t>
            </w:r>
          </w:p>
        </w:tc>
      </w:tr>
      <w:tr w:rsidR="00D56241" w:rsidRPr="00D56241" w:rsidTr="00D56241">
        <w:tc>
          <w:tcPr>
            <w:tcW w:w="2130"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lastRenderedPageBreak/>
              <w:t>政府集中采购</w:t>
            </w:r>
          </w:p>
        </w:tc>
        <w:tc>
          <w:tcPr>
            <w:tcW w:w="4260" w:type="dxa"/>
            <w:gridSpan w:val="2"/>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62</w:t>
            </w:r>
          </w:p>
        </w:tc>
        <w:tc>
          <w:tcPr>
            <w:tcW w:w="213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211.66万元</w:t>
            </w:r>
          </w:p>
        </w:tc>
      </w:tr>
    </w:tbl>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三、收到和处理政府信息公开申请情况</w:t>
      </w:r>
    </w:p>
    <w:tbl>
      <w:tblPr>
        <w:tblW w:w="852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780"/>
        <w:gridCol w:w="1020"/>
        <w:gridCol w:w="2651"/>
        <w:gridCol w:w="562"/>
        <w:gridCol w:w="551"/>
        <w:gridCol w:w="540"/>
        <w:gridCol w:w="674"/>
        <w:gridCol w:w="662"/>
        <w:gridCol w:w="540"/>
        <w:gridCol w:w="540"/>
      </w:tblGrid>
      <w:tr w:rsidR="00D56241" w:rsidRPr="00D56241" w:rsidTr="00D56241">
        <w:tc>
          <w:tcPr>
            <w:tcW w:w="4485" w:type="dxa"/>
            <w:gridSpan w:val="3"/>
            <w:vMerge w:val="restart"/>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（本列数据的勾</w:t>
            </w:r>
            <w:proofErr w:type="gramStart"/>
            <w:r w:rsidRPr="00D56241">
              <w:rPr>
                <w:rFonts w:ascii="宋体" w:eastAsia="宋体" w:hAnsi="宋体" w:cs="宋体"/>
                <w:kern w:val="0"/>
                <w:sz w:val="24"/>
                <w:szCs w:val="24"/>
              </w:rPr>
              <w:t>稽</w:t>
            </w:r>
            <w:proofErr w:type="gramEnd"/>
            <w:r w:rsidRPr="00D56241">
              <w:rPr>
                <w:rFonts w:ascii="宋体" w:eastAsia="宋体" w:hAnsi="宋体" w:cs="宋体"/>
                <w:kern w:val="0"/>
                <w:sz w:val="24"/>
                <w:szCs w:val="24"/>
              </w:rPr>
              <w:t>关系为：第一项加第二项之和，等于第三项加第四项之和）</w:t>
            </w:r>
          </w:p>
        </w:tc>
        <w:tc>
          <w:tcPr>
            <w:tcW w:w="4020" w:type="dxa"/>
            <w:gridSpan w:val="7"/>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申请人情况</w:t>
            </w:r>
          </w:p>
        </w:tc>
      </w:tr>
      <w:tr w:rsidR="00D56241" w:rsidRPr="00D56241" w:rsidTr="00D56241">
        <w:tc>
          <w:tcPr>
            <w:tcW w:w="0" w:type="auto"/>
            <w:gridSpan w:val="3"/>
            <w:vMerge/>
            <w:tcBorders>
              <w:top w:val="single" w:sz="8" w:space="0" w:color="000000"/>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570" w:type="dxa"/>
            <w:vMerge w:val="restart"/>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自然人</w:t>
            </w:r>
          </w:p>
        </w:tc>
        <w:tc>
          <w:tcPr>
            <w:tcW w:w="2835" w:type="dxa"/>
            <w:gridSpan w:val="5"/>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法人或其他组织</w:t>
            </w:r>
          </w:p>
        </w:tc>
        <w:tc>
          <w:tcPr>
            <w:tcW w:w="450" w:type="dxa"/>
            <w:vMerge w:val="restart"/>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总计</w:t>
            </w:r>
          </w:p>
        </w:tc>
      </w:tr>
      <w:tr w:rsidR="00D56241" w:rsidRPr="00D56241" w:rsidTr="00D56241">
        <w:tc>
          <w:tcPr>
            <w:tcW w:w="0" w:type="auto"/>
            <w:gridSpan w:val="3"/>
            <w:vMerge/>
            <w:tcBorders>
              <w:top w:val="single" w:sz="8" w:space="0" w:color="000000"/>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商业企业</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科研机构</w:t>
            </w:r>
          </w:p>
        </w:tc>
        <w:tc>
          <w:tcPr>
            <w:tcW w:w="72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社会公益组织</w:t>
            </w:r>
          </w:p>
        </w:tc>
        <w:tc>
          <w:tcPr>
            <w:tcW w:w="705"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法律服务机构</w:t>
            </w:r>
          </w:p>
        </w:tc>
        <w:tc>
          <w:tcPr>
            <w:tcW w:w="48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其他</w:t>
            </w:r>
          </w:p>
        </w:tc>
        <w:tc>
          <w:tcPr>
            <w:tcW w:w="0" w:type="auto"/>
            <w:vMerge/>
            <w:tcBorders>
              <w:top w:val="single" w:sz="8" w:space="0" w:color="000000"/>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r>
      <w:tr w:rsidR="00D56241" w:rsidRPr="00D56241" w:rsidTr="00D56241">
        <w:tc>
          <w:tcPr>
            <w:tcW w:w="4710" w:type="dxa"/>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一、本年新收政府信息公开申请数量</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4710" w:type="dxa"/>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二、上年结转政府信息公开申请数量</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540" w:type="dxa"/>
            <w:vMerge w:val="restart"/>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三、本年度办理结果</w:t>
            </w:r>
          </w:p>
        </w:tc>
        <w:tc>
          <w:tcPr>
            <w:tcW w:w="4170" w:type="dxa"/>
            <w:gridSpan w:val="2"/>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（一）予以公开</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4170" w:type="dxa"/>
            <w:gridSpan w:val="2"/>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（二）部分公开（区分处理的，只计这一情形，不计其他情形）</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870" w:type="dxa"/>
            <w:vMerge w:val="restart"/>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（三）</w:t>
            </w:r>
          </w:p>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不予公开</w:t>
            </w: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1.属于国家秘密</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2.其他法律行政法规禁止公开</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3.危及“三安全</w:t>
            </w:r>
            <w:proofErr w:type="gramStart"/>
            <w:r w:rsidRPr="00D56241">
              <w:rPr>
                <w:rFonts w:ascii="宋体" w:eastAsia="宋体" w:hAnsi="宋体" w:cs="宋体"/>
                <w:kern w:val="0"/>
                <w:sz w:val="24"/>
                <w:szCs w:val="24"/>
              </w:rPr>
              <w:t>一</w:t>
            </w:r>
            <w:proofErr w:type="gramEnd"/>
            <w:r w:rsidRPr="00D56241">
              <w:rPr>
                <w:rFonts w:ascii="宋体" w:eastAsia="宋体" w:hAnsi="宋体" w:cs="宋体"/>
                <w:kern w:val="0"/>
                <w:sz w:val="24"/>
                <w:szCs w:val="24"/>
              </w:rPr>
              <w:t>稳</w:t>
            </w:r>
            <w:r w:rsidRPr="00D56241">
              <w:rPr>
                <w:rFonts w:ascii="宋体" w:eastAsia="宋体" w:hAnsi="宋体" w:cs="宋体"/>
                <w:kern w:val="0"/>
                <w:sz w:val="24"/>
                <w:szCs w:val="24"/>
              </w:rPr>
              <w:lastRenderedPageBreak/>
              <w:t>定”</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lastRenderedPageBreak/>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4.保护第三方合法权益</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5.属于三类内部事务信息</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6.属于四类过程性信息</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7.属于行政执法案卷</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8.属于行政查询事项</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870" w:type="dxa"/>
            <w:vMerge w:val="restart"/>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（四）无法提供</w:t>
            </w: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1.本机关不掌握相关政府信息</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2.没有现成信息需要另行制作</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3.补正后申请内容仍不明确</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870" w:type="dxa"/>
            <w:vMerge w:val="restart"/>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（五）</w:t>
            </w:r>
            <w:proofErr w:type="gramStart"/>
            <w:r w:rsidRPr="00D56241">
              <w:rPr>
                <w:rFonts w:ascii="宋体" w:eastAsia="宋体" w:hAnsi="宋体" w:cs="宋体"/>
                <w:kern w:val="0"/>
                <w:sz w:val="24"/>
                <w:szCs w:val="24"/>
              </w:rPr>
              <w:t>不予处理</w:t>
            </w:r>
            <w:proofErr w:type="gramEnd"/>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1.信访举报投诉类申请</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2.重复申请</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3.要求提供公开出版物</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4.无正当理由大量反复申请</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0" w:type="auto"/>
            <w:vMerge/>
            <w:tcBorders>
              <w:top w:val="nil"/>
              <w:left w:val="nil"/>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330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5.要求行政机关确认或重新出具已获取信息</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4170" w:type="dxa"/>
            <w:gridSpan w:val="2"/>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（六）其他处理</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0" w:type="auto"/>
            <w:vMerge/>
            <w:tcBorders>
              <w:top w:val="nil"/>
              <w:left w:val="single" w:sz="8" w:space="0" w:color="000000"/>
              <w:bottom w:val="single" w:sz="8" w:space="0" w:color="000000"/>
              <w:right w:val="single" w:sz="8" w:space="0" w:color="000000"/>
            </w:tcBorders>
            <w:vAlign w:val="center"/>
            <w:hideMark/>
          </w:tcPr>
          <w:p w:rsidR="00D56241" w:rsidRPr="00D56241" w:rsidRDefault="00D56241" w:rsidP="00D56241">
            <w:pPr>
              <w:widowControl/>
              <w:jc w:val="left"/>
              <w:rPr>
                <w:rFonts w:ascii="宋体" w:eastAsia="宋体" w:hAnsi="宋体" w:cs="宋体"/>
                <w:kern w:val="0"/>
                <w:sz w:val="24"/>
                <w:szCs w:val="24"/>
              </w:rPr>
            </w:pPr>
          </w:p>
        </w:tc>
        <w:tc>
          <w:tcPr>
            <w:tcW w:w="4170" w:type="dxa"/>
            <w:gridSpan w:val="2"/>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（七）总计</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r w:rsidR="00D56241" w:rsidRPr="00D56241" w:rsidTr="00D56241">
        <w:tc>
          <w:tcPr>
            <w:tcW w:w="4710" w:type="dxa"/>
            <w:gridSpan w:val="3"/>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四、结转下年度继续办理</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5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2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70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8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r>
    </w:tbl>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四、政府信息公开行政复议、行政诉讼情                                 </w:t>
      </w:r>
    </w:p>
    <w:tbl>
      <w:tblPr>
        <w:tblW w:w="87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677"/>
        <w:gridCol w:w="559"/>
        <w:gridCol w:w="558"/>
        <w:gridCol w:w="558"/>
        <w:gridCol w:w="585"/>
        <w:gridCol w:w="540"/>
        <w:gridCol w:w="558"/>
        <w:gridCol w:w="558"/>
        <w:gridCol w:w="676"/>
        <w:gridCol w:w="622"/>
        <w:gridCol w:w="540"/>
        <w:gridCol w:w="540"/>
        <w:gridCol w:w="558"/>
        <w:gridCol w:w="558"/>
        <w:gridCol w:w="613"/>
      </w:tblGrid>
      <w:tr w:rsidR="00D56241" w:rsidRPr="00D56241" w:rsidTr="00D56241">
        <w:tc>
          <w:tcPr>
            <w:tcW w:w="2940" w:type="dxa"/>
            <w:gridSpan w:val="5"/>
            <w:tcBorders>
              <w:top w:val="single" w:sz="8" w:space="0" w:color="000000"/>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行政复议</w:t>
            </w:r>
          </w:p>
        </w:tc>
        <w:tc>
          <w:tcPr>
            <w:tcW w:w="5745" w:type="dxa"/>
            <w:gridSpan w:val="10"/>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行政诉讼</w:t>
            </w:r>
          </w:p>
        </w:tc>
      </w:tr>
      <w:tr w:rsidR="00D56241" w:rsidRPr="00D56241" w:rsidTr="00D56241">
        <w:tc>
          <w:tcPr>
            <w:tcW w:w="765"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结果维持</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结果纠正</w:t>
            </w:r>
          </w:p>
        </w:tc>
        <w:tc>
          <w:tcPr>
            <w:tcW w:w="57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其他结果</w:t>
            </w:r>
          </w:p>
        </w:tc>
        <w:tc>
          <w:tcPr>
            <w:tcW w:w="57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尚未审结</w:t>
            </w:r>
          </w:p>
        </w:tc>
        <w:tc>
          <w:tcPr>
            <w:tcW w:w="615"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总计</w:t>
            </w:r>
          </w:p>
        </w:tc>
        <w:tc>
          <w:tcPr>
            <w:tcW w:w="3090" w:type="dxa"/>
            <w:gridSpan w:val="5"/>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未经复议直接起诉</w:t>
            </w:r>
          </w:p>
        </w:tc>
        <w:tc>
          <w:tcPr>
            <w:tcW w:w="2520" w:type="dxa"/>
            <w:gridSpan w:val="5"/>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复议后起诉</w:t>
            </w:r>
          </w:p>
        </w:tc>
      </w:tr>
      <w:tr w:rsidR="00D56241" w:rsidRPr="00D56241" w:rsidTr="00D56241">
        <w:tc>
          <w:tcPr>
            <w:tcW w:w="765"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jc w:val="left"/>
              <w:rPr>
                <w:rFonts w:ascii="宋体" w:eastAsia="宋体" w:hAnsi="宋体" w:cs="宋体"/>
                <w:kern w:val="0"/>
                <w:sz w:val="24"/>
                <w:szCs w:val="24"/>
              </w:rPr>
            </w:pP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jc w:val="left"/>
              <w:rPr>
                <w:rFonts w:ascii="宋体" w:eastAsia="宋体" w:hAnsi="宋体" w:cs="宋体"/>
                <w:kern w:val="0"/>
                <w:sz w:val="24"/>
                <w:szCs w:val="24"/>
              </w:rPr>
            </w:pP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jc w:val="left"/>
              <w:rPr>
                <w:rFonts w:ascii="宋体" w:eastAsia="宋体" w:hAnsi="宋体" w:cs="宋体"/>
                <w:kern w:val="0"/>
                <w:sz w:val="24"/>
                <w:szCs w:val="24"/>
              </w:rPr>
            </w:pP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jc w:val="left"/>
              <w:rPr>
                <w:rFonts w:ascii="宋体" w:eastAsia="宋体" w:hAnsi="宋体" w:cs="宋体"/>
                <w:kern w:val="0"/>
                <w:sz w:val="24"/>
                <w:szCs w:val="24"/>
              </w:rPr>
            </w:pPr>
          </w:p>
        </w:tc>
        <w:tc>
          <w:tcPr>
            <w:tcW w:w="61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jc w:val="left"/>
              <w:rPr>
                <w:rFonts w:ascii="宋体" w:eastAsia="宋体" w:hAnsi="宋体" w:cs="宋体"/>
                <w:kern w:val="0"/>
                <w:sz w:val="24"/>
                <w:szCs w:val="24"/>
              </w:rPr>
            </w:pPr>
          </w:p>
        </w:tc>
        <w:tc>
          <w:tcPr>
            <w:tcW w:w="52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结果维持</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结果纠正</w:t>
            </w:r>
          </w:p>
        </w:tc>
        <w:tc>
          <w:tcPr>
            <w:tcW w:w="57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其他结果</w:t>
            </w:r>
          </w:p>
        </w:tc>
        <w:tc>
          <w:tcPr>
            <w:tcW w:w="765"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尚未审结</w:t>
            </w:r>
          </w:p>
        </w:tc>
        <w:tc>
          <w:tcPr>
            <w:tcW w:w="675"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总计</w:t>
            </w:r>
          </w:p>
        </w:tc>
        <w:tc>
          <w:tcPr>
            <w:tcW w:w="45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结果维持</w:t>
            </w:r>
          </w:p>
        </w:tc>
        <w:tc>
          <w:tcPr>
            <w:tcW w:w="39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结果纠正</w:t>
            </w:r>
          </w:p>
        </w:tc>
        <w:tc>
          <w:tcPr>
            <w:tcW w:w="57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其他结果</w:t>
            </w:r>
          </w:p>
        </w:tc>
        <w:tc>
          <w:tcPr>
            <w:tcW w:w="57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尚未审结</w:t>
            </w:r>
          </w:p>
        </w:tc>
        <w:tc>
          <w:tcPr>
            <w:tcW w:w="540" w:type="dxa"/>
            <w:tcBorders>
              <w:top w:val="single" w:sz="8" w:space="0" w:color="000000"/>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总计</w:t>
            </w:r>
          </w:p>
        </w:tc>
      </w:tr>
      <w:tr w:rsidR="00D56241" w:rsidRPr="00D56241" w:rsidTr="00D56241">
        <w:tc>
          <w:tcPr>
            <w:tcW w:w="765" w:type="dxa"/>
            <w:tcBorders>
              <w:top w:val="nil"/>
              <w:left w:val="single" w:sz="8" w:space="0" w:color="000000"/>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11</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2</w:t>
            </w:r>
          </w:p>
        </w:tc>
        <w:tc>
          <w:tcPr>
            <w:tcW w:w="61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13</w:t>
            </w:r>
          </w:p>
        </w:tc>
        <w:tc>
          <w:tcPr>
            <w:tcW w:w="52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5</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2</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3</w:t>
            </w:r>
          </w:p>
        </w:tc>
        <w:tc>
          <w:tcPr>
            <w:tcW w:w="76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19</w:t>
            </w:r>
          </w:p>
        </w:tc>
        <w:tc>
          <w:tcPr>
            <w:tcW w:w="675"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29</w:t>
            </w:r>
          </w:p>
        </w:tc>
        <w:tc>
          <w:tcPr>
            <w:tcW w:w="45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1</w:t>
            </w:r>
          </w:p>
        </w:tc>
        <w:tc>
          <w:tcPr>
            <w:tcW w:w="39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7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0</w:t>
            </w:r>
          </w:p>
        </w:tc>
        <w:tc>
          <w:tcPr>
            <w:tcW w:w="540" w:type="dxa"/>
            <w:tcBorders>
              <w:top w:val="nil"/>
              <w:left w:val="nil"/>
              <w:bottom w:val="single" w:sz="8" w:space="0" w:color="000000"/>
              <w:right w:val="single" w:sz="8" w:space="0" w:color="000000"/>
            </w:tcBorders>
            <w:tcMar>
              <w:top w:w="75" w:type="dxa"/>
              <w:left w:w="150" w:type="dxa"/>
              <w:bottom w:w="75" w:type="dxa"/>
              <w:right w:w="150" w:type="dxa"/>
            </w:tcMar>
            <w:vAlign w:val="center"/>
            <w:hideMark/>
          </w:tcPr>
          <w:p w:rsidR="00D56241" w:rsidRPr="00D56241" w:rsidRDefault="00D56241" w:rsidP="00D56241">
            <w:pPr>
              <w:widowControl/>
              <w:wordWrap w:val="0"/>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1</w:t>
            </w:r>
          </w:p>
        </w:tc>
      </w:tr>
    </w:tbl>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lastRenderedPageBreak/>
        <w:t xml:space="preserve">　  　五、存在的主要问题及改进情况</w:t>
      </w:r>
    </w:p>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（一）存在的主要问题。一是政务公开的时效性有待提高，主动公开的内容还需进一步规范和扩大，信息公开的载体和形式还需要进一步丰富。二是政府信息公开工作队伍建设有待加强。　</w:t>
      </w:r>
    </w:p>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二）改进情况。一是组织认真学习新《条例》，准确把握其核心要义，提高思想认识，增强做好政府信息公开工作的责任感和使命感。二是加强组织培训。组织全系统政务公开人员开展专题培训，增强岗位工作人员的业务能力水平。　</w:t>
      </w:r>
    </w:p>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六、其他需要报告的事项</w:t>
      </w:r>
    </w:p>
    <w:p w:rsidR="00D56241" w:rsidRPr="00D56241" w:rsidRDefault="00D56241" w:rsidP="00D56241">
      <w:pPr>
        <w:widowControl/>
        <w:spacing w:before="225" w:after="100" w:afterAutospacing="1" w:line="480" w:lineRule="atLeast"/>
        <w:jc w:val="left"/>
        <w:rPr>
          <w:rFonts w:ascii="宋体" w:eastAsia="宋体" w:hAnsi="宋体" w:cs="宋体"/>
          <w:kern w:val="0"/>
          <w:sz w:val="24"/>
          <w:szCs w:val="24"/>
        </w:rPr>
      </w:pPr>
      <w:r w:rsidRPr="00D56241">
        <w:rPr>
          <w:rFonts w:ascii="宋体" w:eastAsia="宋体" w:hAnsi="宋体" w:cs="宋体"/>
          <w:kern w:val="0"/>
          <w:sz w:val="24"/>
          <w:szCs w:val="24"/>
        </w:rPr>
        <w:t xml:space="preserve">　　    无</w:t>
      </w:r>
    </w:p>
    <w:p w:rsidR="00393483" w:rsidRDefault="00393483"/>
    <w:sectPr w:rsidR="00393483" w:rsidSect="0039348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56241"/>
    <w:rsid w:val="00393483"/>
    <w:rsid w:val="00D562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3483"/>
    <w:pPr>
      <w:widowControl w:val="0"/>
      <w:jc w:val="both"/>
    </w:pPr>
  </w:style>
  <w:style w:type="paragraph" w:styleId="1">
    <w:name w:val="heading 1"/>
    <w:basedOn w:val="a"/>
    <w:link w:val="1Char"/>
    <w:uiPriority w:val="9"/>
    <w:qFormat/>
    <w:rsid w:val="00D5624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56241"/>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D56241"/>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448042247">
      <w:bodyDiv w:val="1"/>
      <w:marLeft w:val="0"/>
      <w:marRight w:val="0"/>
      <w:marTop w:val="0"/>
      <w:marBottom w:val="0"/>
      <w:divBdr>
        <w:top w:val="none" w:sz="0" w:space="0" w:color="auto"/>
        <w:left w:val="none" w:sz="0" w:space="0" w:color="auto"/>
        <w:bottom w:val="none" w:sz="0" w:space="0" w:color="auto"/>
        <w:right w:val="none" w:sz="0" w:space="0" w:color="auto"/>
      </w:divBdr>
    </w:div>
    <w:div w:id="1594512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321</Words>
  <Characters>1830</Characters>
  <Application>Microsoft Office Word</Application>
  <DocSecurity>0</DocSecurity>
  <Lines>15</Lines>
  <Paragraphs>4</Paragraphs>
  <ScaleCrop>false</ScaleCrop>
  <Company/>
  <LinksUpToDate>false</LinksUpToDate>
  <CharactersWithSpaces>2147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2021-05-28T08:55:00Z</dcterms:created>
  <dcterms:modified xsi:type="dcterms:W3CDTF">2021-05-28T08:59:00Z</dcterms:modified>
</cp:coreProperties>
</file>