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49274">
      <w:pPr>
        <w:pStyle w:val="8"/>
        <w:bidi w:val="0"/>
        <w:rPr>
          <w:rFonts w:hint="eastAsia"/>
          <w:lang w:val="en-US" w:eastAsia="zh-CN"/>
        </w:rPr>
      </w:pPr>
    </w:p>
    <w:p w14:paraId="137D85CD">
      <w:pPr>
        <w:pStyle w:val="7"/>
        <w:bidi w:val="0"/>
        <w:rPr>
          <w:rFonts w:hint="eastAsia"/>
          <w:lang w:val="en-US" w:eastAsia="zh-CN"/>
        </w:rPr>
      </w:pPr>
      <w:r>
        <w:rPr>
          <w:rFonts w:hint="eastAsia"/>
          <w:lang w:val="en-US" w:eastAsia="zh-CN"/>
        </w:rPr>
        <w:t>《关于重新认定区级非遗项目“石扇咸菜”</w:t>
      </w:r>
    </w:p>
    <w:p w14:paraId="16D924C1">
      <w:pPr>
        <w:pStyle w:val="7"/>
        <w:bidi w:val="0"/>
        <w:rPr>
          <w:rFonts w:hint="eastAsia"/>
          <w:lang w:val="en-US" w:eastAsia="zh-CN"/>
        </w:rPr>
      </w:pPr>
      <w:r>
        <w:rPr>
          <w:rFonts w:hint="eastAsia"/>
          <w:lang w:val="en-US" w:eastAsia="zh-CN"/>
        </w:rPr>
        <w:t>保护单位的公示》政策解读</w:t>
      </w:r>
    </w:p>
    <w:p w14:paraId="2449D198">
      <w:pPr>
        <w:pStyle w:val="7"/>
        <w:bidi w:val="0"/>
        <w:rPr>
          <w:rFonts w:hint="default"/>
          <w:lang w:val="en-US" w:eastAsia="zh-CN"/>
        </w:rPr>
      </w:pPr>
    </w:p>
    <w:p w14:paraId="0EF44903">
      <w:pPr>
        <w:pStyle w:val="18"/>
        <w:bidi w:val="0"/>
        <w:rPr>
          <w:rFonts w:hint="default"/>
          <w:lang w:val="en-US" w:eastAsia="zh-CN"/>
        </w:rPr>
      </w:pPr>
      <w:r>
        <w:rPr>
          <w:rFonts w:hint="eastAsia"/>
          <w:lang w:val="en-US" w:eastAsia="zh-CN"/>
        </w:rPr>
        <w:t>一、公示背景及目的</w:t>
      </w:r>
    </w:p>
    <w:p w14:paraId="7DC1EBEC">
      <w:pPr>
        <w:pStyle w:val="8"/>
        <w:bidi w:val="0"/>
        <w:rPr>
          <w:rFonts w:hint="default"/>
          <w:lang w:val="en-US" w:eastAsia="zh-CN"/>
        </w:rPr>
      </w:pPr>
      <w:r>
        <w:rPr>
          <w:rFonts w:hint="eastAsia"/>
          <w:lang w:val="en-US" w:eastAsia="zh-CN"/>
        </w:rPr>
        <w:t>2025年9月12日，梅县区非遗项目“石扇咸菜”原保护单位梅州市梅县区石扇镇文教体育服务中心因传承场地受限、保护人员不足等原因，未能做好该项目的保护、传承和培训等相关工作，为使该项目更好地传承与保护，梅州市梅县区石扇镇文教</w:t>
      </w:r>
      <w:bookmarkStart w:id="0" w:name="_GoBack"/>
      <w:bookmarkEnd w:id="0"/>
      <w:r>
        <w:rPr>
          <w:rFonts w:hint="eastAsia"/>
          <w:lang w:val="en-US" w:eastAsia="zh-CN"/>
        </w:rPr>
        <w:t>体育服务中心自愿放弃作为该项目保护单位的一切权利和义务。为进一步加强我区非物质文化遗产保护和传承，梅县区文广旅体局按照相应法律规定重新认定该项目的保护单位，并向社会公示。</w:t>
      </w:r>
    </w:p>
    <w:p w14:paraId="28B6652C">
      <w:pPr>
        <w:pStyle w:val="8"/>
        <w:bidi w:val="0"/>
        <w:rPr>
          <w:rFonts w:hint="eastAsia"/>
          <w:lang w:val="en-US" w:eastAsia="zh-CN"/>
        </w:rPr>
      </w:pPr>
      <w:r>
        <w:rPr>
          <w:rFonts w:hint="eastAsia"/>
          <w:lang w:val="en-US" w:eastAsia="zh-CN"/>
        </w:rPr>
        <w:t>非遗项目保护单位是中华优秀传统文化的重要承载者、守护者、传递者。认定区级非遗项目保护单位，目的是保护非遗项目，鼓励其发挥示范作用，积极开展传承活动，提升公众对非遗的认知与认同，增强民族文化自信。认定非遗项目保护单位既是制度化管理的前提，也是 实现保护、传承、利用三位一体目标的关键抓手。</w:t>
      </w:r>
    </w:p>
    <w:p w14:paraId="62420D33">
      <w:pPr>
        <w:pStyle w:val="8"/>
        <w:numPr>
          <w:ilvl w:val="0"/>
          <w:numId w:val="1"/>
        </w:numPr>
        <w:bidi w:val="0"/>
        <w:rPr>
          <w:rFonts w:hint="eastAsia" w:ascii="黑体" w:hAnsi="黑体" w:eastAsia="黑体" w:cs="黑体"/>
          <w:kern w:val="2"/>
          <w:sz w:val="32"/>
          <w:szCs w:val="40"/>
          <w:lang w:val="en-US" w:eastAsia="zh-CN" w:bidi="ar-SA"/>
        </w:rPr>
      </w:pPr>
      <w:r>
        <w:rPr>
          <w:rFonts w:hint="eastAsia" w:ascii="黑体" w:hAnsi="黑体" w:eastAsia="黑体" w:cs="黑体"/>
          <w:kern w:val="2"/>
          <w:sz w:val="32"/>
          <w:szCs w:val="40"/>
          <w:lang w:val="en-US" w:eastAsia="zh-CN" w:bidi="ar-SA"/>
        </w:rPr>
        <w:t>公示依据</w:t>
      </w:r>
    </w:p>
    <w:p w14:paraId="5A8BB584">
      <w:pPr>
        <w:pStyle w:val="8"/>
        <w:numPr>
          <w:ilvl w:val="0"/>
          <w:numId w:val="0"/>
        </w:numPr>
        <w:bidi w:val="0"/>
        <w:rPr>
          <w:rFonts w:hint="default"/>
          <w:lang w:val="en-US" w:eastAsia="zh-CN"/>
        </w:rPr>
      </w:pPr>
      <w:r>
        <w:rPr>
          <w:rFonts w:hint="eastAsia" w:ascii="黑体" w:hAnsi="黑体" w:eastAsia="黑体" w:cs="黑体"/>
          <w:kern w:val="2"/>
          <w:sz w:val="32"/>
          <w:szCs w:val="40"/>
          <w:lang w:val="en-US" w:eastAsia="zh-CN" w:bidi="ar-SA"/>
        </w:rPr>
        <w:t xml:space="preserve">    </w:t>
      </w:r>
      <w:r>
        <w:rPr>
          <w:rFonts w:hint="eastAsia"/>
          <w:lang w:val="en-US" w:eastAsia="zh-CN"/>
        </w:rPr>
        <w:t>根据《梅州市非物质文化遗产代表性项目管理办法》 第十六条：文化主管部门认定非物质文化遗产代表性项目的保护单位，应当从本级非物质文化遗产专家库中选择5名以上单数的相关领域专家进行评议，拟认定的保护单位名单应当获半数以上专家同意。保护单位名单应当参照执行本办法有关非物质文化遗产代表性项目公示的规定，并由文化主管部门批准后向社会公布。</w:t>
      </w:r>
    </w:p>
    <w:p w14:paraId="2F857004">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9E431E"/>
    <w:multiLevelType w:val="singleLevel"/>
    <w:tmpl w:val="D39E431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26806"/>
    <w:rsid w:val="00836365"/>
    <w:rsid w:val="05E36A5E"/>
    <w:rsid w:val="06077C78"/>
    <w:rsid w:val="066E46A2"/>
    <w:rsid w:val="0A3D2FFC"/>
    <w:rsid w:val="0C274582"/>
    <w:rsid w:val="0C6A2847"/>
    <w:rsid w:val="0F3822FC"/>
    <w:rsid w:val="114977A0"/>
    <w:rsid w:val="12FE59B8"/>
    <w:rsid w:val="17E22AF6"/>
    <w:rsid w:val="23E128D0"/>
    <w:rsid w:val="29A809B5"/>
    <w:rsid w:val="29BA515E"/>
    <w:rsid w:val="2C441B08"/>
    <w:rsid w:val="2CCF6E9D"/>
    <w:rsid w:val="2F1208A3"/>
    <w:rsid w:val="2F9430CF"/>
    <w:rsid w:val="2FBD7F0A"/>
    <w:rsid w:val="328423A5"/>
    <w:rsid w:val="32BD4FB4"/>
    <w:rsid w:val="39327146"/>
    <w:rsid w:val="41274847"/>
    <w:rsid w:val="4322651E"/>
    <w:rsid w:val="557C1D61"/>
    <w:rsid w:val="591B4D74"/>
    <w:rsid w:val="59F02FE1"/>
    <w:rsid w:val="5AEB0ABF"/>
    <w:rsid w:val="626970D8"/>
    <w:rsid w:val="656A0F4D"/>
    <w:rsid w:val="661C0606"/>
    <w:rsid w:val="66752641"/>
    <w:rsid w:val="677551D7"/>
    <w:rsid w:val="67E142BB"/>
    <w:rsid w:val="722039E2"/>
    <w:rsid w:val="733B57F7"/>
    <w:rsid w:val="75526806"/>
    <w:rsid w:val="78A5698E"/>
    <w:rsid w:val="7B000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eastAsia="黑体" w:asciiTheme="minorAscii" w:hAnsiTheme="minorAscii"/>
      <w:kern w:val="44"/>
      <w:sz w:val="32"/>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7">
    <w:name w:val="公文标题"/>
    <w:basedOn w:val="1"/>
    <w:autoRedefine/>
    <w:qFormat/>
    <w:uiPriority w:val="0"/>
    <w:pPr>
      <w:spacing w:line="480" w:lineRule="exact"/>
      <w:jc w:val="center"/>
    </w:pPr>
    <w:rPr>
      <w:rFonts w:hint="eastAsia" w:ascii="方正小标宋简体" w:hAnsi="方正小标宋简体" w:eastAsia="方正小标宋简体"/>
      <w:kern w:val="0"/>
      <w:sz w:val="44"/>
      <w:szCs w:val="44"/>
    </w:rPr>
  </w:style>
  <w:style w:type="paragraph" w:customStyle="1" w:styleId="8">
    <w:name w:val="公文正文"/>
    <w:basedOn w:val="1"/>
    <w:autoRedefine/>
    <w:qFormat/>
    <w:uiPriority w:val="0"/>
    <w:pPr>
      <w:spacing w:line="600" w:lineRule="exact"/>
      <w:ind w:firstLine="640" w:firstLineChars="200"/>
    </w:pPr>
    <w:rPr>
      <w:rFonts w:ascii="仿宋_GB2312" w:hAnsi="仿宋_GB2312" w:eastAsia="仿宋_GB2312" w:cs="Times New Roman"/>
      <w:sz w:val="32"/>
      <w:szCs w:val="32"/>
    </w:rPr>
  </w:style>
  <w:style w:type="paragraph" w:customStyle="1" w:styleId="9">
    <w:name w:val="公文落款"/>
    <w:basedOn w:val="1"/>
    <w:autoRedefine/>
    <w:qFormat/>
    <w:uiPriority w:val="0"/>
    <w:pPr>
      <w:spacing w:line="600" w:lineRule="exact"/>
      <w:ind w:firstLine="640" w:firstLineChars="200"/>
      <w:jc w:val="right"/>
    </w:pPr>
    <w:rPr>
      <w:rFonts w:hint="eastAsia" w:ascii="仿宋_GB2312" w:hAnsi="仿宋_GB2312"/>
      <w:szCs w:val="32"/>
    </w:rPr>
  </w:style>
  <w:style w:type="paragraph" w:customStyle="1" w:styleId="10">
    <w:name w:val="时间"/>
    <w:basedOn w:val="1"/>
    <w:autoRedefine/>
    <w:qFormat/>
    <w:uiPriority w:val="0"/>
    <w:pPr>
      <w:spacing w:line="480" w:lineRule="exact"/>
      <w:ind w:firstLine="4800" w:firstLineChars="1500"/>
    </w:pPr>
    <w:rPr>
      <w:rFonts w:hint="eastAsia" w:ascii="仿宋_GB2312" w:hAnsi="仿宋_GB2312" w:eastAsia="仿宋_GB2312"/>
      <w:sz w:val="32"/>
      <w:szCs w:val="32"/>
    </w:rPr>
  </w:style>
  <w:style w:type="paragraph" w:customStyle="1" w:styleId="11">
    <w:name w:val="仿宋三号"/>
    <w:basedOn w:val="1"/>
    <w:autoRedefine/>
    <w:qFormat/>
    <w:uiPriority w:val="0"/>
    <w:rPr>
      <w:rFonts w:hint="eastAsia" w:ascii="仿宋_GB2312" w:hAnsi="仿宋_GB2312" w:eastAsia="仿宋_GB2312" w:cs="仿宋_GB2312"/>
      <w:sz w:val="32"/>
      <w:szCs w:val="32"/>
    </w:rPr>
  </w:style>
  <w:style w:type="paragraph" w:customStyle="1" w:styleId="12">
    <w:name w:val="正文2（28磅）"/>
    <w:basedOn w:val="1"/>
    <w:autoRedefine/>
    <w:qFormat/>
    <w:uiPriority w:val="0"/>
    <w:pPr>
      <w:spacing w:line="560" w:lineRule="exact"/>
      <w:ind w:firstLine="640" w:firstLineChars="200"/>
    </w:pPr>
    <w:rPr>
      <w:rFonts w:hint="eastAsia" w:ascii="仿宋_GB2312" w:hAnsi="仿宋_GB2312" w:eastAsia="仿宋_GB2312" w:cs="仿宋_GB2312"/>
      <w:sz w:val="32"/>
      <w:szCs w:val="32"/>
    </w:rPr>
  </w:style>
  <w:style w:type="paragraph" w:customStyle="1" w:styleId="13">
    <w:name w:val="便签头"/>
    <w:basedOn w:val="1"/>
    <w:autoRedefine/>
    <w:qFormat/>
    <w:uiPriority w:val="0"/>
    <w:pPr>
      <w:spacing w:line="240" w:lineRule="auto"/>
      <w:jc w:val="center"/>
    </w:pPr>
    <w:rPr>
      <w:rFonts w:hint="eastAsia" w:ascii="方正小标宋简体" w:hAnsi="方正小标宋简体" w:eastAsia="方正小标宋简体" w:cs="方正小标宋简体"/>
      <w:color w:val="FF0000"/>
      <w:sz w:val="52"/>
      <w:szCs w:val="52"/>
    </w:rPr>
  </w:style>
  <w:style w:type="paragraph" w:customStyle="1" w:styleId="14">
    <w:name w:val="封面"/>
    <w:basedOn w:val="1"/>
    <w:autoRedefine/>
    <w:qFormat/>
    <w:uiPriority w:val="0"/>
    <w:pPr>
      <w:jc w:val="center"/>
    </w:pPr>
    <w:rPr>
      <w:rFonts w:hint="eastAsia" w:ascii="宋体" w:hAnsi="宋体" w:eastAsia="宋体" w:cs="宋体"/>
      <w:b/>
      <w:bCs/>
      <w:sz w:val="72"/>
      <w:szCs w:val="72"/>
    </w:rPr>
  </w:style>
  <w:style w:type="paragraph" w:customStyle="1" w:styleId="15">
    <w:name w:val="发文字号"/>
    <w:basedOn w:val="1"/>
    <w:link w:val="25"/>
    <w:autoRedefine/>
    <w:qFormat/>
    <w:uiPriority w:val="0"/>
    <w:pPr>
      <w:jc w:val="right"/>
    </w:pPr>
    <w:rPr>
      <w:rFonts w:hint="eastAsia" w:ascii="仿宋_GB2312" w:hAnsi="仿宋_GB2312" w:eastAsia="仿宋_GB2312" w:cs="仿宋_GB2312"/>
      <w:sz w:val="32"/>
      <w:szCs w:val="36"/>
    </w:rPr>
  </w:style>
  <w:style w:type="paragraph" w:customStyle="1" w:styleId="16">
    <w:name w:val="签发人姓名"/>
    <w:basedOn w:val="1"/>
    <w:qFormat/>
    <w:uiPriority w:val="0"/>
    <w:pPr>
      <w:jc w:val="right"/>
    </w:pPr>
    <w:rPr>
      <w:rFonts w:hint="eastAsia" w:ascii="楷体_GB2312" w:hAnsi="楷体_GB2312" w:eastAsia="楷体_GB2312" w:cs="楷体_GB2312"/>
      <w:sz w:val="36"/>
      <w:szCs w:val="36"/>
    </w:rPr>
  </w:style>
  <w:style w:type="paragraph" w:customStyle="1" w:styleId="17">
    <w:name w:val="附件  黑三"/>
    <w:basedOn w:val="1"/>
    <w:qFormat/>
    <w:uiPriority w:val="0"/>
    <w:pPr>
      <w:jc w:val="left"/>
    </w:pPr>
    <w:rPr>
      <w:rFonts w:hint="eastAsia" w:ascii="黑体" w:hAnsi="黑体" w:eastAsia="黑体" w:cs="黑体"/>
      <w:sz w:val="32"/>
      <w:szCs w:val="32"/>
    </w:rPr>
  </w:style>
  <w:style w:type="paragraph" w:customStyle="1" w:styleId="18">
    <w:name w:val="一"/>
    <w:basedOn w:val="1"/>
    <w:qFormat/>
    <w:uiPriority w:val="0"/>
    <w:pPr>
      <w:ind w:firstLine="420" w:firstLineChars="200"/>
    </w:pPr>
    <w:rPr>
      <w:rFonts w:hint="eastAsia" w:ascii="黑体" w:hAnsi="黑体" w:eastAsia="黑体" w:cs="黑体"/>
      <w:sz w:val="32"/>
      <w:szCs w:val="40"/>
    </w:rPr>
  </w:style>
  <w:style w:type="paragraph" w:customStyle="1" w:styleId="19">
    <w:name w:val="（一）"/>
    <w:basedOn w:val="1"/>
    <w:qFormat/>
    <w:uiPriority w:val="0"/>
    <w:pPr>
      <w:ind w:firstLine="420" w:firstLineChars="200"/>
    </w:pPr>
    <w:rPr>
      <w:rFonts w:hint="eastAsia" w:ascii="楷体_GB2312" w:hAnsi="楷体_GB2312" w:eastAsia="楷体_GB2312" w:cs="楷体_GB2312"/>
      <w:sz w:val="32"/>
      <w:szCs w:val="40"/>
    </w:rPr>
  </w:style>
  <w:style w:type="paragraph" w:customStyle="1" w:styleId="20">
    <w:name w:val="公文标题2"/>
    <w:basedOn w:val="1"/>
    <w:qFormat/>
    <w:uiPriority w:val="0"/>
    <w:pPr>
      <w:jc w:val="center"/>
    </w:pPr>
    <w:rPr>
      <w:rFonts w:hint="eastAsia" w:ascii="方正小标宋_GBK" w:hAnsi="方正小标宋_GBK" w:eastAsia="方正小标宋_GBK" w:cs="方正小标宋_GBK"/>
      <w:sz w:val="36"/>
      <w:szCs w:val="36"/>
    </w:rPr>
  </w:style>
  <w:style w:type="paragraph" w:customStyle="1" w:styleId="21">
    <w:name w:val="公文正文2"/>
    <w:basedOn w:val="1"/>
    <w:qFormat/>
    <w:uiPriority w:val="0"/>
    <w:pPr>
      <w:ind w:firstLine="560" w:firstLineChars="200"/>
    </w:pPr>
    <w:rPr>
      <w:rFonts w:hint="eastAsia" w:ascii="方正仿宋_GBK" w:hAnsi="方正仿宋_GBK" w:eastAsia="方正仿宋_GBK" w:cs="方正仿宋_GBK"/>
      <w:sz w:val="32"/>
      <w:szCs w:val="32"/>
    </w:rPr>
  </w:style>
  <w:style w:type="paragraph" w:customStyle="1" w:styleId="22">
    <w:name w:val="主送单位"/>
    <w:basedOn w:val="1"/>
    <w:autoRedefine/>
    <w:qFormat/>
    <w:uiPriority w:val="0"/>
    <w:pPr>
      <w:spacing w:line="480" w:lineRule="exact"/>
    </w:pPr>
    <w:rPr>
      <w:rFonts w:hint="eastAsia" w:ascii="仿宋_GB2312" w:hAnsi="仿宋_GB2312" w:eastAsia="仿宋_GB2312"/>
      <w:sz w:val="32"/>
      <w:szCs w:val="32"/>
    </w:rPr>
  </w:style>
  <w:style w:type="paragraph" w:customStyle="1" w:styleId="23">
    <w:name w:val="30磅 公文正文"/>
    <w:basedOn w:val="1"/>
    <w:qFormat/>
    <w:uiPriority w:val="0"/>
    <w:pPr>
      <w:widowControl/>
      <w:spacing w:line="600" w:lineRule="exact"/>
      <w:ind w:firstLine="640" w:firstLineChars="200"/>
    </w:pPr>
    <w:rPr>
      <w:rFonts w:hint="eastAsia" w:ascii="Times New Roman" w:hAnsi="Times New Roman" w:eastAsia="仿宋_GB2312" w:cs="Times New Roman"/>
      <w:color w:val="auto"/>
      <w:sz w:val="32"/>
      <w:szCs w:val="32"/>
      <w:u w:val="none"/>
    </w:rPr>
  </w:style>
  <w:style w:type="paragraph" w:customStyle="1" w:styleId="24">
    <w:name w:val="标题1（公文）"/>
    <w:basedOn w:val="1"/>
    <w:qFormat/>
    <w:uiPriority w:val="0"/>
    <w:pPr>
      <w:ind w:firstLine="420" w:firstLineChars="200"/>
    </w:pPr>
    <w:rPr>
      <w:rFonts w:hint="eastAsia" w:ascii="黑体" w:hAnsi="黑体" w:eastAsia="黑体" w:cs="黑体"/>
      <w:sz w:val="32"/>
      <w:szCs w:val="40"/>
    </w:rPr>
  </w:style>
  <w:style w:type="character" w:customStyle="1" w:styleId="25">
    <w:name w:val="发文字号 Char"/>
    <w:link w:val="15"/>
    <w:qFormat/>
    <w:uiPriority w:val="0"/>
    <w:rPr>
      <w:rFonts w:hint="eastAsia" w:ascii="仿宋_GB2312" w:hAnsi="仿宋_GB2312" w:eastAsia="仿宋_GB2312" w:cs="仿宋_GB2312"/>
      <w:sz w:val="32"/>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8</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2025-12-01T01:20:00Z</dcterms:created>
  <dc:creator>棠悦</dc:creator>
  <cp:lastModifiedBy>棠悦</cp:lastModifiedBy>
  <dcterms:modified xsi:type="dcterms:W3CDTF">2025-12-01T02:25:31Z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28E3A992A98C4422AF3322A769DA7296_11</vt:lpwstr>
  </property>
  <property fmtid="{D5CDD505-2E9C-101B-9397-08002B2CF9AE}" pid="4" name="KSOTemplateDocerSaveRecord">
    <vt:lpwstr>eyJoZGlkIjoiYmYyOTgzZDVlNmRmMGExMDE2YTNmODdlYjc1ODA1ZjkiLCJ1c2VySWQiOiIxNTcyMDAyODk4In0=</vt:lpwstr>
  </property>
</Properties>
</file>